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2651D3" w:rsidRDefault="006E625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B1F4D">
        <w:rPr>
          <w:sz w:val="24"/>
          <w:szCs w:val="24"/>
        </w:rPr>
        <w:t>5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7A789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AB1F4D" w:rsidRPr="00AB1F4D" w:rsidRDefault="00AB1F4D" w:rsidP="00AB1F4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444BCC" w:rsidRDefault="002651D3" w:rsidP="00AB1F4D">
      <w:pPr>
        <w:tabs>
          <w:tab w:val="left" w:pos="851"/>
        </w:tabs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2651D3">
      <w:pPr>
        <w:spacing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7A7896" w:rsidRPr="00AA28AF" w:rsidRDefault="007A7896" w:rsidP="00AB1F4D">
      <w:pPr>
        <w:pStyle w:val="NormalnyWeb"/>
        <w:spacing w:before="0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15 września 2023 roku Gminy Gorzyce ul. Sandomierska 75, </w:t>
      </w:r>
      <w:r>
        <w:rPr>
          <w:szCs w:val="24"/>
        </w:rPr>
        <w:br/>
        <w:t xml:space="preserve">39-432 Gorzyce reprezentowanej przez pełnomocnika Pana Wiesława Bełzaka, Nisko </w:t>
      </w:r>
      <w:r>
        <w:rPr>
          <w:szCs w:val="24"/>
        </w:rPr>
        <w:br/>
        <w:t>ul. Nowa 30J, 37-400 Nisko,</w:t>
      </w:r>
      <w:r w:rsidRPr="00AA28AF">
        <w:rPr>
          <w:szCs w:val="24"/>
        </w:rPr>
        <w:t xml:space="preserve">                </w:t>
      </w:r>
    </w:p>
    <w:p w:rsidR="00213400" w:rsidRPr="00AB1F4D" w:rsidRDefault="007A7896" w:rsidP="00AB1F4D">
      <w:pPr>
        <w:ind w:left="426" w:hanging="852"/>
        <w:jc w:val="both"/>
        <w:rPr>
          <w:color w:val="auto"/>
          <w:kern w:val="0"/>
          <w:sz w:val="24"/>
          <w:szCs w:val="24"/>
        </w:rPr>
      </w:pPr>
      <w:r>
        <w:rPr>
          <w:szCs w:val="24"/>
        </w:rPr>
        <w:t xml:space="preserve">     </w:t>
      </w:r>
      <w:r w:rsidR="00E723AC">
        <w:rPr>
          <w:szCs w:val="24"/>
        </w:rPr>
        <w:t xml:space="preserve">     </w:t>
      </w:r>
      <w:r w:rsidR="00213400">
        <w:rPr>
          <w:szCs w:val="24"/>
        </w:rPr>
        <w:t xml:space="preserve">     </w:t>
      </w:r>
      <w:r w:rsidR="00AB1F4D" w:rsidRPr="003966FE">
        <w:rPr>
          <w:sz w:val="24"/>
          <w:szCs w:val="24"/>
        </w:rPr>
        <w:t xml:space="preserve">-  zostało wszczęte postępowanie administracyjne w sprawie wydania decyzji o ustaleniu lokalizacji inwestycji celu publicznego polegającej na </w:t>
      </w:r>
      <w:r w:rsidR="00AB1F4D" w:rsidRPr="00CB3436">
        <w:rPr>
          <w:i/>
          <w:sz w:val="24"/>
          <w:szCs w:val="24"/>
        </w:rPr>
        <w:t xml:space="preserve">„Poprawie gospodarki wodno-ściekowej w Gminie Gorzyce poprzez rozbudowę sieci kanalizacji sanitarnej – </w:t>
      </w:r>
      <w:r w:rsidR="00AB1F4D" w:rsidRPr="00CB3436">
        <w:rPr>
          <w:i/>
          <w:sz w:val="24"/>
          <w:szCs w:val="24"/>
        </w:rPr>
        <w:br/>
        <w:t>w miejscowościach Furmany, Gorzyce, Motycze Poduchowne, Orliska, Sokolniki, Trześń, Wrzawy oraz Zalesie Gorzyckie w Gminie Gorzyce”</w:t>
      </w:r>
      <w:r w:rsidR="00AB1F4D" w:rsidRPr="003966FE">
        <w:rPr>
          <w:sz w:val="24"/>
          <w:szCs w:val="24"/>
        </w:rPr>
        <w:t xml:space="preserve"> na działkach nr ewid. </w:t>
      </w:r>
      <w:r w:rsidR="00AB1F4D" w:rsidRPr="00180B37">
        <w:rPr>
          <w:b/>
          <w:color w:val="auto"/>
          <w:kern w:val="0"/>
          <w:sz w:val="24"/>
          <w:szCs w:val="24"/>
        </w:rPr>
        <w:t>2948, 2927, 2743/13, 2907/1, 2898/2, 2898/1, 2864/3, 2988/2, 2439,</w:t>
      </w:r>
      <w:r w:rsidR="00AB1F4D">
        <w:rPr>
          <w:b/>
          <w:color w:val="auto"/>
          <w:kern w:val="0"/>
          <w:sz w:val="24"/>
          <w:szCs w:val="24"/>
        </w:rPr>
        <w:t xml:space="preserve"> 2419, 2538, 1641/7, 2578, 2579</w:t>
      </w:r>
      <w:r w:rsidR="00AB1F4D" w:rsidRPr="00180B37">
        <w:rPr>
          <w:b/>
          <w:color w:val="auto"/>
          <w:kern w:val="0"/>
          <w:sz w:val="24"/>
          <w:szCs w:val="24"/>
        </w:rPr>
        <w:t>,</w:t>
      </w:r>
      <w:r w:rsidR="00AB1F4D">
        <w:rPr>
          <w:b/>
          <w:color w:val="auto"/>
          <w:kern w:val="0"/>
          <w:sz w:val="24"/>
          <w:szCs w:val="24"/>
        </w:rPr>
        <w:t xml:space="preserve"> 2565</w:t>
      </w:r>
      <w:r w:rsidR="00AB1F4D" w:rsidRPr="00180B37">
        <w:rPr>
          <w:b/>
          <w:color w:val="auto"/>
          <w:kern w:val="0"/>
          <w:sz w:val="24"/>
          <w:szCs w:val="24"/>
        </w:rPr>
        <w:t>,</w:t>
      </w:r>
      <w:r w:rsidR="00AB1F4D">
        <w:rPr>
          <w:b/>
          <w:color w:val="auto"/>
          <w:kern w:val="0"/>
          <w:sz w:val="24"/>
          <w:szCs w:val="24"/>
        </w:rPr>
        <w:t xml:space="preserve"> </w:t>
      </w:r>
      <w:r w:rsidR="00AB1F4D" w:rsidRPr="00180B37">
        <w:rPr>
          <w:b/>
          <w:color w:val="auto"/>
          <w:kern w:val="0"/>
          <w:sz w:val="24"/>
          <w:szCs w:val="24"/>
        </w:rPr>
        <w:t>2558/44, 2607/4, 2621, 2617/5</w:t>
      </w:r>
      <w:r w:rsidR="00AB1F4D">
        <w:rPr>
          <w:color w:val="auto"/>
          <w:kern w:val="0"/>
          <w:sz w:val="24"/>
          <w:szCs w:val="24"/>
        </w:rPr>
        <w:t xml:space="preserve"> w miejscowości </w:t>
      </w:r>
      <w:r w:rsidR="00AB1F4D" w:rsidRPr="00180B37">
        <w:rPr>
          <w:b/>
          <w:color w:val="auto"/>
          <w:kern w:val="0"/>
          <w:sz w:val="24"/>
          <w:szCs w:val="24"/>
        </w:rPr>
        <w:t>Wrzawy</w:t>
      </w:r>
      <w:r w:rsidR="00AB1F4D">
        <w:rPr>
          <w:color w:val="auto"/>
          <w:kern w:val="0"/>
          <w:sz w:val="24"/>
          <w:szCs w:val="24"/>
        </w:rPr>
        <w:t xml:space="preserve">, jednostka ewidencyjna </w:t>
      </w:r>
      <w:r w:rsidR="00AB1F4D" w:rsidRPr="00180B37">
        <w:rPr>
          <w:b/>
          <w:color w:val="auto"/>
          <w:kern w:val="0"/>
          <w:sz w:val="24"/>
          <w:szCs w:val="24"/>
        </w:rPr>
        <w:t>Gorzyce</w:t>
      </w:r>
      <w:r w:rsidR="00AB1F4D">
        <w:rPr>
          <w:color w:val="auto"/>
          <w:kern w:val="0"/>
          <w:sz w:val="24"/>
          <w:szCs w:val="24"/>
        </w:rPr>
        <w:t xml:space="preserve"> oraz </w:t>
      </w:r>
      <w:r w:rsidR="00AB1F4D" w:rsidRPr="008B0997">
        <w:rPr>
          <w:color w:val="auto"/>
          <w:kern w:val="0"/>
          <w:sz w:val="24"/>
          <w:szCs w:val="24"/>
        </w:rPr>
        <w:t>na terenie inwestycji stanowiącym działki nr ewid.</w:t>
      </w:r>
      <w:r w:rsidR="00AB1F4D">
        <w:rPr>
          <w:color w:val="auto"/>
          <w:kern w:val="0"/>
          <w:sz w:val="24"/>
          <w:szCs w:val="24"/>
        </w:rPr>
        <w:t xml:space="preserve"> </w:t>
      </w:r>
      <w:r w:rsidR="00AB1F4D" w:rsidRPr="00180B37">
        <w:rPr>
          <w:b/>
          <w:color w:val="auto"/>
          <w:kern w:val="0"/>
          <w:sz w:val="24"/>
          <w:szCs w:val="24"/>
        </w:rPr>
        <w:t>240, 241</w:t>
      </w:r>
      <w:r w:rsidR="00AB1F4D">
        <w:rPr>
          <w:color w:val="auto"/>
          <w:kern w:val="0"/>
          <w:sz w:val="24"/>
          <w:szCs w:val="24"/>
        </w:rPr>
        <w:t xml:space="preserve"> w miejscowości </w:t>
      </w:r>
      <w:r w:rsidR="00AB1F4D" w:rsidRPr="00180B37">
        <w:rPr>
          <w:b/>
          <w:color w:val="auto"/>
          <w:kern w:val="0"/>
          <w:sz w:val="24"/>
          <w:szCs w:val="24"/>
        </w:rPr>
        <w:t>Gorzyce,</w:t>
      </w:r>
      <w:r w:rsidR="00AB1F4D">
        <w:rPr>
          <w:color w:val="auto"/>
          <w:kern w:val="0"/>
          <w:sz w:val="24"/>
          <w:szCs w:val="24"/>
        </w:rPr>
        <w:t xml:space="preserve"> jednostka ewidencyjna </w:t>
      </w:r>
      <w:r w:rsidR="00AB1F4D" w:rsidRPr="00180B37">
        <w:rPr>
          <w:b/>
          <w:color w:val="auto"/>
          <w:kern w:val="0"/>
          <w:sz w:val="24"/>
          <w:szCs w:val="24"/>
        </w:rPr>
        <w:t>Gorzyce</w:t>
      </w:r>
      <w:r w:rsidR="00AB1F4D">
        <w:rPr>
          <w:b/>
          <w:color w:val="auto"/>
          <w:kern w:val="0"/>
          <w:sz w:val="24"/>
          <w:szCs w:val="24"/>
        </w:rPr>
        <w:t>.</w:t>
      </w:r>
    </w:p>
    <w:p w:rsidR="007E7F37" w:rsidRDefault="002651D3" w:rsidP="00AB1F4D">
      <w:pPr>
        <w:ind w:left="426" w:firstLine="282"/>
        <w:jc w:val="both"/>
        <w:rPr>
          <w:b/>
          <w:sz w:val="24"/>
          <w:szCs w:val="24"/>
        </w:rPr>
      </w:pPr>
      <w:r w:rsidRPr="00EB1724">
        <w:rPr>
          <w:b/>
          <w:sz w:val="24"/>
        </w:rPr>
        <w:t>Zainteresowani mogą zapoznać się z dokumentami dotyczącymi niniejszej sprawy w Urzędzie Gminy w Gorzycach, ul. Sandomierska 75, 39-432 Gorzyce</w:t>
      </w:r>
      <w:r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</w:t>
      </w:r>
      <w:r w:rsidRPr="00EB1724">
        <w:rPr>
          <w:b/>
          <w:sz w:val="24"/>
          <w:szCs w:val="24"/>
        </w:rPr>
        <w:t>Biur</w:t>
      </w:r>
      <w:r>
        <w:rPr>
          <w:b/>
          <w:sz w:val="24"/>
          <w:szCs w:val="24"/>
        </w:rPr>
        <w:t>ze</w:t>
      </w:r>
      <w:r w:rsidRPr="00EB1724">
        <w:rPr>
          <w:b/>
          <w:sz w:val="24"/>
          <w:szCs w:val="24"/>
        </w:rPr>
        <w:t xml:space="preserve"> Obsługi Interesantów na parterze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w dniach pracy urzędu, w godzinach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8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- 15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14 dni od dnia publicznego ogłoszenia).</w:t>
      </w:r>
    </w:p>
    <w:p w:rsidR="00AB1F4D" w:rsidRPr="00AB1F4D" w:rsidRDefault="00AB1F4D" w:rsidP="00AB1F4D">
      <w:pPr>
        <w:spacing w:line="276" w:lineRule="auto"/>
        <w:jc w:val="both"/>
        <w:rPr>
          <w:b/>
          <w:sz w:val="24"/>
          <w:szCs w:val="24"/>
        </w:rPr>
      </w:pPr>
    </w:p>
    <w:p w:rsidR="00AB1F4D" w:rsidRDefault="00FC3422" w:rsidP="00FC3422">
      <w:pPr>
        <w:ind w:left="426" w:firstLine="282"/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up. Wójta Gminy</w:t>
      </w:r>
      <w:r>
        <w:rPr>
          <w:sz w:val="24"/>
          <w:szCs w:val="24"/>
        </w:rPr>
        <w:br/>
        <w:t>mgr Lucyna Matyka</w:t>
      </w:r>
      <w:r>
        <w:rPr>
          <w:sz w:val="24"/>
          <w:szCs w:val="24"/>
        </w:rPr>
        <w:br/>
        <w:t>Zastępca Wójta</w:t>
      </w:r>
    </w:p>
    <w:p w:rsidR="00FC3422" w:rsidRDefault="00FC3422" w:rsidP="00FC3422">
      <w:pPr>
        <w:ind w:left="426" w:firstLine="282"/>
        <w:jc w:val="right"/>
        <w:rPr>
          <w:sz w:val="24"/>
          <w:szCs w:val="24"/>
        </w:rPr>
      </w:pPr>
    </w:p>
    <w:p w:rsidR="00FC3422" w:rsidRPr="00FC3422" w:rsidRDefault="00FC3422" w:rsidP="00FC3422">
      <w:pPr>
        <w:ind w:left="426" w:firstLine="282"/>
        <w:jc w:val="right"/>
        <w:rPr>
          <w:b/>
          <w:sz w:val="24"/>
          <w:szCs w:val="24"/>
        </w:rPr>
      </w:pPr>
      <w:bookmarkStart w:id="0" w:name="_GoBack"/>
      <w:bookmarkEnd w:id="0"/>
    </w:p>
    <w:p w:rsidR="006E625D" w:rsidRPr="00AB1F4D" w:rsidRDefault="006E625D" w:rsidP="00AB1F4D">
      <w:pPr>
        <w:pStyle w:val="Tekstpodstawowy"/>
        <w:spacing w:after="0" w:line="276" w:lineRule="auto"/>
        <w:rPr>
          <w:sz w:val="20"/>
          <w:szCs w:val="20"/>
        </w:rPr>
      </w:pPr>
      <w:r w:rsidRPr="00AA28AF">
        <w:rPr>
          <w:sz w:val="24"/>
        </w:rPr>
        <w:t xml:space="preserve">                                                                   </w:t>
      </w:r>
    </w:p>
    <w:p w:rsidR="006E625D" w:rsidRPr="005F56E3" w:rsidRDefault="006E625D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30029"/>
    <w:rsid w:val="00184D96"/>
    <w:rsid w:val="00213400"/>
    <w:rsid w:val="002651D3"/>
    <w:rsid w:val="003B47EE"/>
    <w:rsid w:val="00444BCC"/>
    <w:rsid w:val="005928E2"/>
    <w:rsid w:val="005F56E3"/>
    <w:rsid w:val="006E625D"/>
    <w:rsid w:val="007A0450"/>
    <w:rsid w:val="007A7896"/>
    <w:rsid w:val="007E7F37"/>
    <w:rsid w:val="0085627B"/>
    <w:rsid w:val="00912FC3"/>
    <w:rsid w:val="00AB1F4D"/>
    <w:rsid w:val="00D97B32"/>
    <w:rsid w:val="00E723AC"/>
    <w:rsid w:val="00FC3422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2</cp:revision>
  <cp:lastPrinted>2023-09-19T08:53:00Z</cp:lastPrinted>
  <dcterms:created xsi:type="dcterms:W3CDTF">2023-09-19T09:35:00Z</dcterms:created>
  <dcterms:modified xsi:type="dcterms:W3CDTF">2023-09-19T09:35:00Z</dcterms:modified>
</cp:coreProperties>
</file>